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D20FA" w14:textId="2EDEE6B0" w:rsidR="00ED02DA" w:rsidRDefault="00921CDC" w:rsidP="00ED02DA">
      <w:pPr>
        <w:jc w:val="both"/>
        <w:rPr>
          <w:rFonts w:ascii="Arial" w:hAnsi="Arial" w:cs="Arial"/>
          <w:sz w:val="24"/>
          <w:szCs w:val="24"/>
        </w:rPr>
      </w:pPr>
      <w:r>
        <w:rPr>
          <w:rFonts w:ascii="Arial" w:hAnsi="Arial" w:cs="Arial"/>
          <w:b/>
          <w:sz w:val="24"/>
          <w:szCs w:val="24"/>
        </w:rPr>
        <w:t>BONN</w:t>
      </w:r>
    </w:p>
    <w:p w14:paraId="52CEDD18" w14:textId="77777777" w:rsidR="00921CDC" w:rsidRPr="00921CDC" w:rsidRDefault="00921CDC" w:rsidP="00921CDC">
      <w:pPr>
        <w:jc w:val="both"/>
        <w:rPr>
          <w:rFonts w:ascii="Arial" w:hAnsi="Arial" w:cs="Arial"/>
          <w:b/>
          <w:bCs/>
          <w:sz w:val="24"/>
          <w:szCs w:val="24"/>
        </w:rPr>
      </w:pPr>
      <w:r w:rsidRPr="00921CDC">
        <w:rPr>
          <w:rFonts w:ascii="Arial" w:hAnsi="Arial" w:cs="Arial"/>
          <w:b/>
          <w:bCs/>
          <w:sz w:val="24"/>
          <w:szCs w:val="24"/>
        </w:rPr>
        <w:t>Medaillons für Bilder von verstorbenen Freund_innen</w:t>
      </w:r>
    </w:p>
    <w:p w14:paraId="6504C273" w14:textId="77777777" w:rsidR="00921CDC" w:rsidRPr="00921CDC" w:rsidRDefault="00921CDC" w:rsidP="00921CDC">
      <w:pPr>
        <w:spacing w:line="276" w:lineRule="auto"/>
        <w:jc w:val="both"/>
        <w:rPr>
          <w:rFonts w:ascii="Arial" w:hAnsi="Arial" w:cs="Arial"/>
        </w:rPr>
      </w:pPr>
      <w:r w:rsidRPr="00921CDC">
        <w:rPr>
          <w:rFonts w:ascii="Arial" w:hAnsi="Arial" w:cs="Arial"/>
        </w:rPr>
        <w:t xml:space="preserve">Aufgrund der </w:t>
      </w:r>
      <w:proofErr w:type="spellStart"/>
      <w:r w:rsidRPr="00921CDC">
        <w:rPr>
          <w:rFonts w:ascii="Arial" w:hAnsi="Arial" w:cs="Arial"/>
        </w:rPr>
        <w:t>Covid</w:t>
      </w:r>
      <w:proofErr w:type="spellEnd"/>
      <w:r w:rsidRPr="00921CDC">
        <w:rPr>
          <w:rFonts w:ascii="Arial" w:hAnsi="Arial" w:cs="Arial"/>
        </w:rPr>
        <w:t xml:space="preserve"> 19-Pandemie war es uns in diesem Jahr nicht möglich, in der Szene eine Gedenkinstallation aufzubauen. Den Drogengebrauchenden eine Möglichkeit des Trauerns zu geben ist normalerweise der Schwerpunkt der AIDS-Initiative im Verbund mit JES Bonn zum Gedenktag.</w:t>
      </w:r>
    </w:p>
    <w:p w14:paraId="6DDF2F23" w14:textId="7E0619B4" w:rsidR="00921CDC" w:rsidRDefault="00921CDC" w:rsidP="00921CDC">
      <w:pPr>
        <w:spacing w:line="276" w:lineRule="auto"/>
        <w:jc w:val="both"/>
        <w:rPr>
          <w:rFonts w:ascii="Arial" w:hAnsi="Arial" w:cs="Arial"/>
          <w:sz w:val="24"/>
          <w:szCs w:val="24"/>
        </w:rPr>
      </w:pPr>
      <w:r w:rsidRPr="00921CDC">
        <w:rPr>
          <w:rFonts w:ascii="Arial" w:hAnsi="Arial" w:cs="Arial"/>
        </w:rPr>
        <w:t>Deshalb haben wir dieses Jahr Medaillons/Amulette verteilt, so dass die Community hier ein Bild einer verstorbenen Freundin oder Angehörigen und eines verstorbenen Freundes oder Angehörigen einfügen konnte. Diese Idee kam sehr gut in der Szene an</w:t>
      </w:r>
      <w:r w:rsidRPr="00921CDC">
        <w:rPr>
          <w:rFonts w:ascii="Arial" w:hAnsi="Arial" w:cs="Arial"/>
          <w:sz w:val="24"/>
          <w:szCs w:val="24"/>
        </w:rPr>
        <w:t>.</w:t>
      </w:r>
    </w:p>
    <w:p w14:paraId="4B150946" w14:textId="16E24591" w:rsidR="00921CDC" w:rsidRDefault="006908BD" w:rsidP="00921CDC">
      <w:pPr>
        <w:jc w:val="both"/>
        <w:rPr>
          <w:rFonts w:ascii="Arial" w:hAnsi="Arial" w:cs="Arial"/>
          <w:sz w:val="24"/>
          <w:szCs w:val="24"/>
        </w:rPr>
      </w:pPr>
      <w:r>
        <w:rPr>
          <w:rFonts w:ascii="Arial" w:hAnsi="Arial" w:cs="Arial"/>
          <w:noProof/>
          <w:sz w:val="24"/>
          <w:szCs w:val="24"/>
        </w:rPr>
        <w:drawing>
          <wp:anchor distT="0" distB="0" distL="114300" distR="114300" simplePos="0" relativeHeight="251657216" behindDoc="1" locked="0" layoutInCell="1" allowOverlap="1" wp14:anchorId="06DF160F" wp14:editId="00AA85B1">
            <wp:simplePos x="0" y="0"/>
            <wp:positionH relativeFrom="column">
              <wp:posOffset>1748155</wp:posOffset>
            </wp:positionH>
            <wp:positionV relativeFrom="paragraph">
              <wp:posOffset>635</wp:posOffset>
            </wp:positionV>
            <wp:extent cx="1752600" cy="2333625"/>
            <wp:effectExtent l="0" t="0" r="0" b="9525"/>
            <wp:wrapTight wrapText="bothSides">
              <wp:wrapPolygon edited="0">
                <wp:start x="0" y="0"/>
                <wp:lineTo x="0" y="21512"/>
                <wp:lineTo x="21365" y="21512"/>
                <wp:lineTo x="213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pic:spPr>
                </pic:pic>
              </a:graphicData>
            </a:graphic>
            <wp14:sizeRelH relativeFrom="page">
              <wp14:pctWidth>0</wp14:pctWidth>
            </wp14:sizeRelH>
            <wp14:sizeRelV relativeFrom="page">
              <wp14:pctHeight>0</wp14:pctHeight>
            </wp14:sizeRelV>
          </wp:anchor>
        </w:drawing>
      </w:r>
      <w:r w:rsidR="00921CDC">
        <w:rPr>
          <w:rFonts w:ascii="Arial" w:hAnsi="Arial" w:cs="Arial"/>
          <w:noProof/>
          <w:sz w:val="24"/>
          <w:szCs w:val="24"/>
        </w:rPr>
        <w:drawing>
          <wp:anchor distT="0" distB="0" distL="114300" distR="114300" simplePos="0" relativeHeight="251658240" behindDoc="1" locked="0" layoutInCell="1" allowOverlap="1" wp14:anchorId="6DC8B118" wp14:editId="05D6534D">
            <wp:simplePos x="0" y="0"/>
            <wp:positionH relativeFrom="column">
              <wp:posOffset>1905</wp:posOffset>
            </wp:positionH>
            <wp:positionV relativeFrom="paragraph">
              <wp:posOffset>635</wp:posOffset>
            </wp:positionV>
            <wp:extent cx="1752600" cy="2341245"/>
            <wp:effectExtent l="0" t="0" r="0" b="1905"/>
            <wp:wrapTight wrapText="bothSides">
              <wp:wrapPolygon edited="0">
                <wp:start x="0" y="0"/>
                <wp:lineTo x="0" y="21442"/>
                <wp:lineTo x="21365" y="21442"/>
                <wp:lineTo x="2136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341245"/>
                    </a:xfrm>
                    <a:prstGeom prst="rect">
                      <a:avLst/>
                    </a:prstGeom>
                    <a:noFill/>
                  </pic:spPr>
                </pic:pic>
              </a:graphicData>
            </a:graphic>
            <wp14:sizeRelH relativeFrom="page">
              <wp14:pctWidth>0</wp14:pctWidth>
            </wp14:sizeRelH>
            <wp14:sizeRelV relativeFrom="page">
              <wp14:pctHeight>0</wp14:pctHeight>
            </wp14:sizeRelV>
          </wp:anchor>
        </w:drawing>
      </w:r>
    </w:p>
    <w:p w14:paraId="0F18CACC" w14:textId="77777777" w:rsidR="004C594F" w:rsidRDefault="004C594F" w:rsidP="00921CDC">
      <w:pPr>
        <w:spacing w:line="276" w:lineRule="auto"/>
        <w:jc w:val="both"/>
        <w:rPr>
          <w:rFonts w:ascii="Arial" w:hAnsi="Arial" w:cs="Arial"/>
          <w:b/>
          <w:bCs/>
        </w:rPr>
      </w:pPr>
    </w:p>
    <w:p w14:paraId="625FCFF7" w14:textId="4B6CC645" w:rsidR="004C594F" w:rsidRDefault="004C594F" w:rsidP="00921CDC">
      <w:pPr>
        <w:spacing w:line="276" w:lineRule="auto"/>
        <w:jc w:val="both"/>
        <w:rPr>
          <w:rFonts w:ascii="Arial" w:hAnsi="Arial" w:cs="Arial"/>
          <w:b/>
          <w:bCs/>
        </w:rPr>
      </w:pPr>
    </w:p>
    <w:p w14:paraId="26FF1FBB" w14:textId="77777777" w:rsidR="006908BD" w:rsidRDefault="006908BD" w:rsidP="00921CDC">
      <w:pPr>
        <w:spacing w:line="276" w:lineRule="auto"/>
        <w:jc w:val="both"/>
        <w:rPr>
          <w:rFonts w:ascii="Arial" w:hAnsi="Arial" w:cs="Arial"/>
          <w:b/>
          <w:bCs/>
        </w:rPr>
      </w:pPr>
    </w:p>
    <w:p w14:paraId="50FD15F7" w14:textId="77777777" w:rsidR="004C594F" w:rsidRDefault="004C594F" w:rsidP="00921CDC">
      <w:pPr>
        <w:spacing w:line="276" w:lineRule="auto"/>
        <w:jc w:val="both"/>
        <w:rPr>
          <w:rFonts w:ascii="Arial" w:hAnsi="Arial" w:cs="Arial"/>
          <w:b/>
          <w:bCs/>
        </w:rPr>
      </w:pPr>
    </w:p>
    <w:p w14:paraId="7C3C049B" w14:textId="77777777" w:rsidR="004C594F" w:rsidRDefault="004C594F" w:rsidP="00921CDC">
      <w:pPr>
        <w:spacing w:line="276" w:lineRule="auto"/>
        <w:jc w:val="both"/>
        <w:rPr>
          <w:rFonts w:ascii="Arial" w:hAnsi="Arial" w:cs="Arial"/>
          <w:b/>
          <w:bCs/>
        </w:rPr>
      </w:pPr>
    </w:p>
    <w:p w14:paraId="2D3AF1E0" w14:textId="77777777" w:rsidR="004C594F" w:rsidRDefault="004C594F" w:rsidP="00921CDC">
      <w:pPr>
        <w:spacing w:line="276" w:lineRule="auto"/>
        <w:jc w:val="both"/>
        <w:rPr>
          <w:rFonts w:ascii="Arial" w:hAnsi="Arial" w:cs="Arial"/>
          <w:b/>
          <w:bCs/>
        </w:rPr>
      </w:pPr>
    </w:p>
    <w:p w14:paraId="30C6B8AB" w14:textId="77777777" w:rsidR="004C594F" w:rsidRDefault="004C594F" w:rsidP="00921CDC">
      <w:pPr>
        <w:spacing w:line="276" w:lineRule="auto"/>
        <w:jc w:val="both"/>
        <w:rPr>
          <w:rFonts w:ascii="Arial" w:hAnsi="Arial" w:cs="Arial"/>
          <w:b/>
          <w:bCs/>
        </w:rPr>
      </w:pPr>
    </w:p>
    <w:p w14:paraId="76484FD3" w14:textId="77777777" w:rsidR="004C594F" w:rsidRDefault="004C594F" w:rsidP="00921CDC">
      <w:pPr>
        <w:spacing w:line="276" w:lineRule="auto"/>
        <w:jc w:val="both"/>
        <w:rPr>
          <w:rFonts w:ascii="Arial" w:hAnsi="Arial" w:cs="Arial"/>
          <w:b/>
          <w:bCs/>
        </w:rPr>
      </w:pPr>
    </w:p>
    <w:p w14:paraId="0D3F2B4C" w14:textId="104763C4" w:rsidR="006908BD" w:rsidRDefault="00FF0D01" w:rsidP="00FF0D01">
      <w:pPr>
        <w:shd w:val="clear" w:color="auto" w:fill="95B3D7" w:themeFill="accent1" w:themeFillTint="99"/>
        <w:spacing w:line="276" w:lineRule="auto"/>
        <w:jc w:val="right"/>
        <w:rPr>
          <w:rFonts w:ascii="Arial" w:hAnsi="Arial" w:cs="Arial"/>
          <w:b/>
          <w:bCs/>
        </w:rPr>
      </w:pPr>
      <w:r>
        <w:rPr>
          <w:noProof/>
        </w:rPr>
        <w:drawing>
          <wp:anchor distT="0" distB="0" distL="114300" distR="114300" simplePos="0" relativeHeight="251659264" behindDoc="1" locked="0" layoutInCell="1" allowOverlap="1" wp14:anchorId="1DCB0B7B" wp14:editId="1FD0689C">
            <wp:simplePos x="0" y="0"/>
            <wp:positionH relativeFrom="column">
              <wp:posOffset>3589655</wp:posOffset>
            </wp:positionH>
            <wp:positionV relativeFrom="paragraph">
              <wp:posOffset>0</wp:posOffset>
            </wp:positionV>
            <wp:extent cx="2165350" cy="4038600"/>
            <wp:effectExtent l="0" t="0" r="6350" b="0"/>
            <wp:wrapTight wrapText="bothSides">
              <wp:wrapPolygon edited="0">
                <wp:start x="0" y="0"/>
                <wp:lineTo x="0" y="21498"/>
                <wp:lineTo x="21473" y="21498"/>
                <wp:lineTo x="2147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35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AEB8C" w14:textId="6E820678" w:rsidR="006908BD" w:rsidRPr="006908BD" w:rsidRDefault="006908BD" w:rsidP="006908BD">
      <w:pPr>
        <w:shd w:val="clear" w:color="auto" w:fill="95B3D7" w:themeFill="accent1" w:themeFillTint="99"/>
        <w:spacing w:line="276" w:lineRule="auto"/>
        <w:jc w:val="both"/>
        <w:rPr>
          <w:rFonts w:ascii="Arial" w:hAnsi="Arial" w:cs="Arial"/>
          <w:b/>
          <w:bCs/>
        </w:rPr>
      </w:pPr>
      <w:r w:rsidRPr="006908BD">
        <w:rPr>
          <w:rFonts w:ascii="Arial" w:hAnsi="Arial" w:cs="Arial"/>
          <w:b/>
          <w:bCs/>
        </w:rPr>
        <w:t>Polizei spricht von elf Drogentoten bis Juni</w:t>
      </w:r>
    </w:p>
    <w:p w14:paraId="09446E12" w14:textId="24711A88" w:rsidR="004C594F" w:rsidRDefault="004C594F" w:rsidP="006908BD">
      <w:pPr>
        <w:shd w:val="clear" w:color="auto" w:fill="95B3D7" w:themeFill="accent1" w:themeFillTint="99"/>
        <w:spacing w:line="276" w:lineRule="auto"/>
        <w:jc w:val="both"/>
        <w:rPr>
          <w:rFonts w:ascii="Arial" w:hAnsi="Arial" w:cs="Arial"/>
        </w:rPr>
      </w:pPr>
      <w:r w:rsidRPr="004C594F">
        <w:rPr>
          <w:rFonts w:ascii="Arial" w:hAnsi="Arial" w:cs="Arial"/>
        </w:rPr>
        <w:t xml:space="preserve">Laut Polizeiangaben starben in diesem Jahr bis Mitte Juni insgesamt elf Menschen durch Drogen. Christa </w:t>
      </w:r>
      <w:proofErr w:type="spellStart"/>
      <w:r w:rsidRPr="004C594F">
        <w:rPr>
          <w:rFonts w:ascii="Arial" w:hAnsi="Arial" w:cs="Arial"/>
        </w:rPr>
        <w:t>Skomorowsky</w:t>
      </w:r>
      <w:proofErr w:type="spellEnd"/>
      <w:r w:rsidRPr="004C594F">
        <w:rPr>
          <w:rFonts w:ascii="Arial" w:hAnsi="Arial" w:cs="Arial"/>
        </w:rPr>
        <w:t xml:space="preserve"> von der Aids-Initiative geht von einer hohen Dunkelziffer aus: „Nicht erfasst werden Todesfälle der Menschen aus dem Drogenbereich, die ursächlich den prekären Lebenssituationen von Menschen im Drogenbereich und der repressiven Drogenpolitik geschuldet sind. Hierzu zählen auch Organversagen und andere körperliche Schäden.“ </w:t>
      </w:r>
      <w:proofErr w:type="spellStart"/>
      <w:r w:rsidRPr="004C594F">
        <w:rPr>
          <w:rFonts w:ascii="Arial" w:hAnsi="Arial" w:cs="Arial"/>
        </w:rPr>
        <w:t>Kph</w:t>
      </w:r>
      <w:proofErr w:type="spellEnd"/>
      <w:r>
        <w:rPr>
          <w:rFonts w:ascii="Arial" w:hAnsi="Arial" w:cs="Arial"/>
        </w:rPr>
        <w:t xml:space="preserve"> Auszug aus GA </w:t>
      </w:r>
      <w:r w:rsidR="006908BD">
        <w:rPr>
          <w:rFonts w:ascii="Arial" w:hAnsi="Arial" w:cs="Arial"/>
        </w:rPr>
        <w:t>vom 22.07.2020</w:t>
      </w:r>
    </w:p>
    <w:p w14:paraId="2213A5D4" w14:textId="77777777" w:rsidR="006908BD" w:rsidRPr="006908BD" w:rsidRDefault="006908BD" w:rsidP="006908BD">
      <w:pPr>
        <w:shd w:val="clear" w:color="auto" w:fill="95B3D7" w:themeFill="accent1" w:themeFillTint="99"/>
        <w:spacing w:line="276" w:lineRule="auto"/>
        <w:jc w:val="both"/>
        <w:rPr>
          <w:rFonts w:ascii="Arial" w:hAnsi="Arial" w:cs="Arial"/>
        </w:rPr>
      </w:pPr>
    </w:p>
    <w:p w14:paraId="705C5E24" w14:textId="6249EF63" w:rsidR="006908BD" w:rsidRDefault="006908BD" w:rsidP="00921CDC">
      <w:pPr>
        <w:spacing w:line="276" w:lineRule="auto"/>
        <w:jc w:val="both"/>
        <w:rPr>
          <w:rFonts w:ascii="Arial" w:hAnsi="Arial" w:cs="Arial"/>
          <w:b/>
          <w:bCs/>
        </w:rPr>
      </w:pPr>
    </w:p>
    <w:p w14:paraId="45DF3DD1" w14:textId="77777777" w:rsidR="00FF0D01" w:rsidRDefault="00FF0D01" w:rsidP="00921CDC">
      <w:pPr>
        <w:spacing w:line="276" w:lineRule="auto"/>
        <w:jc w:val="both"/>
        <w:rPr>
          <w:rFonts w:ascii="Arial" w:hAnsi="Arial" w:cs="Arial"/>
          <w:b/>
          <w:bCs/>
        </w:rPr>
      </w:pPr>
    </w:p>
    <w:p w14:paraId="36668635" w14:textId="77777777" w:rsidR="00FF0D01" w:rsidRDefault="00FF0D01" w:rsidP="00921CDC">
      <w:pPr>
        <w:spacing w:line="276" w:lineRule="auto"/>
        <w:jc w:val="both"/>
        <w:rPr>
          <w:rFonts w:ascii="Arial" w:hAnsi="Arial" w:cs="Arial"/>
          <w:b/>
          <w:bCs/>
        </w:rPr>
      </w:pPr>
    </w:p>
    <w:p w14:paraId="65A10841" w14:textId="77777777" w:rsidR="00FF0D01" w:rsidRDefault="00FF0D01" w:rsidP="00921CDC">
      <w:pPr>
        <w:spacing w:line="276" w:lineRule="auto"/>
        <w:jc w:val="both"/>
        <w:rPr>
          <w:rFonts w:ascii="Arial" w:hAnsi="Arial" w:cs="Arial"/>
          <w:b/>
          <w:bCs/>
        </w:rPr>
      </w:pPr>
    </w:p>
    <w:p w14:paraId="1C9AE2C7" w14:textId="77777777" w:rsidR="00FF0D01" w:rsidRDefault="00FF0D01" w:rsidP="00921CDC">
      <w:pPr>
        <w:spacing w:line="276" w:lineRule="auto"/>
        <w:jc w:val="both"/>
        <w:rPr>
          <w:rFonts w:ascii="Arial" w:hAnsi="Arial" w:cs="Arial"/>
          <w:sz w:val="18"/>
          <w:szCs w:val="18"/>
        </w:rPr>
      </w:pPr>
    </w:p>
    <w:p w14:paraId="787258FE" w14:textId="1497BF84" w:rsidR="00FF0D01" w:rsidRPr="00FF0D01" w:rsidRDefault="00FF0D01" w:rsidP="00921CDC">
      <w:pPr>
        <w:spacing w:line="276" w:lineRule="auto"/>
        <w:jc w:val="both"/>
        <w:rPr>
          <w:rFonts w:ascii="Arial" w:hAnsi="Arial" w:cs="Arial"/>
          <w:sz w:val="18"/>
          <w:szCs w:val="18"/>
        </w:rPr>
      </w:pPr>
      <w:r w:rsidRPr="00FF0D01">
        <w:rPr>
          <w:rFonts w:ascii="Arial" w:hAnsi="Arial" w:cs="Arial"/>
          <w:sz w:val="18"/>
          <w:szCs w:val="18"/>
        </w:rPr>
        <w:t xml:space="preserve">Unser Freund Ingo </w:t>
      </w:r>
      <w:proofErr w:type="spellStart"/>
      <w:r w:rsidRPr="00FF0D01">
        <w:rPr>
          <w:rFonts w:ascii="Arial" w:hAnsi="Arial" w:cs="Arial"/>
          <w:sz w:val="18"/>
          <w:szCs w:val="18"/>
        </w:rPr>
        <w:t>ilja</w:t>
      </w:r>
      <w:proofErr w:type="spellEnd"/>
      <w:r w:rsidRPr="00FF0D01">
        <w:rPr>
          <w:rFonts w:ascii="Arial" w:hAnsi="Arial" w:cs="Arial"/>
          <w:sz w:val="18"/>
          <w:szCs w:val="18"/>
        </w:rPr>
        <w:t xml:space="preserve"> Michels gemeinsam mit Christa </w:t>
      </w:r>
      <w:proofErr w:type="spellStart"/>
      <w:r w:rsidRPr="00FF0D01">
        <w:rPr>
          <w:rFonts w:ascii="Arial" w:hAnsi="Arial" w:cs="Arial"/>
          <w:sz w:val="18"/>
          <w:szCs w:val="18"/>
        </w:rPr>
        <w:t>Skomorowski</w:t>
      </w:r>
      <w:proofErr w:type="spellEnd"/>
      <w:r w:rsidRPr="00FF0D01">
        <w:rPr>
          <w:rFonts w:ascii="Arial" w:hAnsi="Arial" w:cs="Arial"/>
          <w:sz w:val="18"/>
          <w:szCs w:val="18"/>
        </w:rPr>
        <w:t xml:space="preserve"> AIB</w:t>
      </w:r>
    </w:p>
    <w:p w14:paraId="7AF6DDE6" w14:textId="6DC6A344" w:rsidR="00921CDC" w:rsidRPr="00921CDC" w:rsidRDefault="00921CDC" w:rsidP="00921CDC">
      <w:pPr>
        <w:spacing w:line="276" w:lineRule="auto"/>
        <w:jc w:val="both"/>
        <w:rPr>
          <w:rFonts w:ascii="Arial" w:hAnsi="Arial" w:cs="Arial"/>
          <w:b/>
          <w:bCs/>
        </w:rPr>
      </w:pPr>
      <w:r w:rsidRPr="00921CDC">
        <w:rPr>
          <w:rFonts w:ascii="Arial" w:hAnsi="Arial" w:cs="Arial"/>
          <w:b/>
          <w:bCs/>
        </w:rPr>
        <w:lastRenderedPageBreak/>
        <w:t xml:space="preserve">Einladung an die </w:t>
      </w:r>
      <w:proofErr w:type="spellStart"/>
      <w:r w:rsidRPr="00921CDC">
        <w:rPr>
          <w:rFonts w:ascii="Arial" w:hAnsi="Arial" w:cs="Arial"/>
          <w:b/>
          <w:bCs/>
        </w:rPr>
        <w:t>Kandidat_innen</w:t>
      </w:r>
      <w:proofErr w:type="spellEnd"/>
      <w:r w:rsidRPr="00921CDC">
        <w:rPr>
          <w:rFonts w:ascii="Arial" w:hAnsi="Arial" w:cs="Arial"/>
          <w:b/>
          <w:bCs/>
        </w:rPr>
        <w:t xml:space="preserve"> für die </w:t>
      </w:r>
      <w:proofErr w:type="spellStart"/>
      <w:r w:rsidRPr="00921CDC">
        <w:rPr>
          <w:rFonts w:ascii="Arial" w:hAnsi="Arial" w:cs="Arial"/>
          <w:b/>
          <w:bCs/>
        </w:rPr>
        <w:t>Oberbürgermeister_innenwahl</w:t>
      </w:r>
      <w:proofErr w:type="spellEnd"/>
    </w:p>
    <w:p w14:paraId="0A3C181A" w14:textId="3283EA2B" w:rsidR="00ED02DA" w:rsidRPr="00921CDC" w:rsidRDefault="00ED02DA" w:rsidP="00921CDC">
      <w:pPr>
        <w:spacing w:line="276" w:lineRule="auto"/>
        <w:jc w:val="both"/>
        <w:rPr>
          <w:rFonts w:ascii="Arial" w:hAnsi="Arial" w:cs="Arial"/>
        </w:rPr>
      </w:pPr>
      <w:r w:rsidRPr="00921CDC">
        <w:rPr>
          <w:rFonts w:ascii="Arial" w:hAnsi="Arial" w:cs="Arial"/>
        </w:rPr>
        <w:t xml:space="preserve">Vorher fand eine Fotoaktion vor dem alten Rathaus statt. Hier hatten wir die </w:t>
      </w:r>
      <w:proofErr w:type="spellStart"/>
      <w:r w:rsidRPr="00921CDC">
        <w:rPr>
          <w:rFonts w:ascii="Arial" w:hAnsi="Arial" w:cs="Arial"/>
        </w:rPr>
        <w:t>Kandidat</w:t>
      </w:r>
      <w:r w:rsidR="00921CDC" w:rsidRPr="00921CDC">
        <w:rPr>
          <w:rFonts w:ascii="Arial" w:hAnsi="Arial" w:cs="Arial"/>
        </w:rPr>
        <w:t>_</w:t>
      </w:r>
      <w:r w:rsidRPr="00921CDC">
        <w:rPr>
          <w:rFonts w:ascii="Arial" w:hAnsi="Arial" w:cs="Arial"/>
        </w:rPr>
        <w:t>innen</w:t>
      </w:r>
      <w:proofErr w:type="spellEnd"/>
      <w:r w:rsidRPr="00921CDC">
        <w:rPr>
          <w:rFonts w:ascii="Arial" w:hAnsi="Arial" w:cs="Arial"/>
        </w:rPr>
        <w:t xml:space="preserve"> für die Oberbürgermeister*</w:t>
      </w:r>
      <w:proofErr w:type="spellStart"/>
      <w:r w:rsidRPr="00921CDC">
        <w:rPr>
          <w:rFonts w:ascii="Arial" w:hAnsi="Arial" w:cs="Arial"/>
        </w:rPr>
        <w:t>innenwahl</w:t>
      </w:r>
      <w:proofErr w:type="spellEnd"/>
      <w:r w:rsidRPr="00921CDC">
        <w:rPr>
          <w:rFonts w:ascii="Arial" w:hAnsi="Arial" w:cs="Arial"/>
        </w:rPr>
        <w:t xml:space="preserve"> eingeladen. </w:t>
      </w:r>
      <w:r w:rsidR="00921CDC" w:rsidRPr="00921CDC">
        <w:rPr>
          <w:rFonts w:ascii="Arial" w:hAnsi="Arial" w:cs="Arial"/>
        </w:rPr>
        <w:t xml:space="preserve">Die </w:t>
      </w:r>
      <w:r w:rsidRPr="00921CDC">
        <w:rPr>
          <w:rFonts w:ascii="Arial" w:hAnsi="Arial" w:cs="Arial"/>
        </w:rPr>
        <w:t xml:space="preserve">Kandidierenden erschienen oder entsandten eine Vertreterin oder einen Vertreter ihrer Partei und versammelten sich hinter dem Banner zum 21.7. Der </w:t>
      </w:r>
      <w:r w:rsidR="00921CDC" w:rsidRPr="00921CDC">
        <w:rPr>
          <w:rFonts w:ascii="Arial" w:hAnsi="Arial" w:cs="Arial"/>
        </w:rPr>
        <w:t xml:space="preserve">aktuelle </w:t>
      </w:r>
      <w:r w:rsidRPr="00921CDC">
        <w:rPr>
          <w:rFonts w:ascii="Arial" w:hAnsi="Arial" w:cs="Arial"/>
        </w:rPr>
        <w:t>Oberbürgermeister, der sich auch zur Wiederwahl stellt, war am 21.07.2020 nicht verfügbar und kam zu einem gesonderten Fototermin.</w:t>
      </w:r>
    </w:p>
    <w:p w14:paraId="6F6412E2" w14:textId="7E5328DE" w:rsidR="00921CDC" w:rsidRDefault="00921CDC" w:rsidP="00ED02DA">
      <w:pPr>
        <w:jc w:val="both"/>
        <w:rPr>
          <w:rFonts w:ascii="Arial" w:hAnsi="Arial" w:cs="Arial"/>
          <w:sz w:val="24"/>
          <w:szCs w:val="24"/>
        </w:rPr>
      </w:pPr>
      <w:r>
        <w:rPr>
          <w:rFonts w:ascii="Arial" w:hAnsi="Arial" w:cs="Arial"/>
          <w:noProof/>
          <w:sz w:val="24"/>
          <w:szCs w:val="24"/>
        </w:rPr>
        <w:drawing>
          <wp:inline distT="0" distB="0" distL="0" distR="0" wp14:anchorId="2C3EF9E2" wp14:editId="58B61646">
            <wp:extent cx="4462145" cy="334925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7582" cy="3360843"/>
                    </a:xfrm>
                    <a:prstGeom prst="rect">
                      <a:avLst/>
                    </a:prstGeom>
                    <a:noFill/>
                  </pic:spPr>
                </pic:pic>
              </a:graphicData>
            </a:graphic>
          </wp:inline>
        </w:drawing>
      </w:r>
    </w:p>
    <w:p w14:paraId="2C2DC2E2" w14:textId="0A6C7156" w:rsidR="00ED02DA" w:rsidRDefault="00AB4A1A" w:rsidP="00ED02DA">
      <w:pPr>
        <w:jc w:val="both"/>
        <w:rPr>
          <w:rFonts w:ascii="Arial" w:hAnsi="Arial" w:cs="Arial"/>
          <w:sz w:val="20"/>
          <w:szCs w:val="20"/>
        </w:rPr>
      </w:pPr>
      <w:r w:rsidRPr="00AB4A1A">
        <w:rPr>
          <w:rFonts w:ascii="Arial" w:hAnsi="Arial" w:cs="Arial"/>
          <w:sz w:val="20"/>
          <w:szCs w:val="20"/>
        </w:rPr>
        <w:t>Fotoaktion zum Gedenktag: (</w:t>
      </w:r>
      <w:proofErr w:type="spellStart"/>
      <w:r w:rsidRPr="00AB4A1A">
        <w:rPr>
          <w:rFonts w:ascii="Arial" w:hAnsi="Arial" w:cs="Arial"/>
          <w:sz w:val="20"/>
          <w:szCs w:val="20"/>
        </w:rPr>
        <w:t>v.l</w:t>
      </w:r>
      <w:proofErr w:type="spellEnd"/>
      <w:r w:rsidRPr="00AB4A1A">
        <w:rPr>
          <w:rFonts w:ascii="Arial" w:hAnsi="Arial" w:cs="Arial"/>
          <w:sz w:val="20"/>
          <w:szCs w:val="20"/>
        </w:rPr>
        <w:t xml:space="preserve">.) Reinhard Limbach (in Vertretung für OB Ashok </w:t>
      </w:r>
      <w:proofErr w:type="spellStart"/>
      <w:r w:rsidRPr="00AB4A1A">
        <w:rPr>
          <w:rFonts w:ascii="Arial" w:hAnsi="Arial" w:cs="Arial"/>
          <w:sz w:val="20"/>
          <w:szCs w:val="20"/>
        </w:rPr>
        <w:t>Sridhran</w:t>
      </w:r>
      <w:proofErr w:type="spellEnd"/>
      <w:r w:rsidRPr="00AB4A1A">
        <w:rPr>
          <w:rFonts w:ascii="Arial" w:hAnsi="Arial" w:cs="Arial"/>
          <w:sz w:val="20"/>
          <w:szCs w:val="20"/>
        </w:rPr>
        <w:t xml:space="preserve">), sowie Michael Faber (Linke), Lissi von Bülow (SPD), Petra </w:t>
      </w:r>
      <w:proofErr w:type="spellStart"/>
      <w:r w:rsidRPr="00AB4A1A">
        <w:rPr>
          <w:rFonts w:ascii="Arial" w:hAnsi="Arial" w:cs="Arial"/>
          <w:sz w:val="20"/>
          <w:szCs w:val="20"/>
        </w:rPr>
        <w:t>Nöhring</w:t>
      </w:r>
      <w:proofErr w:type="spellEnd"/>
      <w:r w:rsidRPr="00AB4A1A">
        <w:rPr>
          <w:rFonts w:ascii="Arial" w:hAnsi="Arial" w:cs="Arial"/>
          <w:sz w:val="20"/>
          <w:szCs w:val="20"/>
        </w:rPr>
        <w:t xml:space="preserve"> (für Werner </w:t>
      </w:r>
      <w:proofErr w:type="spellStart"/>
      <w:r w:rsidRPr="00AB4A1A">
        <w:rPr>
          <w:rFonts w:ascii="Arial" w:hAnsi="Arial" w:cs="Arial"/>
          <w:sz w:val="20"/>
          <w:szCs w:val="20"/>
        </w:rPr>
        <w:t>Hümmrich</w:t>
      </w:r>
      <w:proofErr w:type="spellEnd"/>
      <w:r w:rsidRPr="00AB4A1A">
        <w:rPr>
          <w:rFonts w:ascii="Arial" w:hAnsi="Arial" w:cs="Arial"/>
          <w:sz w:val="20"/>
          <w:szCs w:val="20"/>
        </w:rPr>
        <w:t xml:space="preserve">, FDP), Katja Dörner (Grüne), Christa </w:t>
      </w:r>
      <w:proofErr w:type="spellStart"/>
      <w:r w:rsidRPr="00AB4A1A">
        <w:rPr>
          <w:rFonts w:ascii="Arial" w:hAnsi="Arial" w:cs="Arial"/>
          <w:sz w:val="20"/>
          <w:szCs w:val="20"/>
        </w:rPr>
        <w:t>Skomorowsky</w:t>
      </w:r>
      <w:proofErr w:type="spellEnd"/>
      <w:r w:rsidRPr="00AB4A1A">
        <w:rPr>
          <w:rFonts w:ascii="Arial" w:hAnsi="Arial" w:cs="Arial"/>
          <w:sz w:val="20"/>
          <w:szCs w:val="20"/>
        </w:rPr>
        <w:t xml:space="preserve"> (Aids-Initiative), Jürgen </w:t>
      </w:r>
      <w:proofErr w:type="spellStart"/>
      <w:r w:rsidRPr="00AB4A1A">
        <w:rPr>
          <w:rFonts w:ascii="Arial" w:hAnsi="Arial" w:cs="Arial"/>
          <w:sz w:val="20"/>
          <w:szCs w:val="20"/>
        </w:rPr>
        <w:t>Repschläger</w:t>
      </w:r>
      <w:proofErr w:type="spellEnd"/>
      <w:r w:rsidRPr="00AB4A1A">
        <w:rPr>
          <w:rFonts w:ascii="Arial" w:hAnsi="Arial" w:cs="Arial"/>
          <w:sz w:val="20"/>
          <w:szCs w:val="20"/>
        </w:rPr>
        <w:t xml:space="preserve"> (Aids-Initiative) und Renée Menrad (Aids-Initiative). </w:t>
      </w:r>
    </w:p>
    <w:p w14:paraId="7D4493FB" w14:textId="54EC9258" w:rsidR="00AB4A1A" w:rsidRPr="004C594F" w:rsidRDefault="004C594F" w:rsidP="004C594F">
      <w:pPr>
        <w:shd w:val="clear" w:color="auto" w:fill="C4BC96" w:themeFill="background2" w:themeFillShade="BF"/>
        <w:spacing w:line="276" w:lineRule="auto"/>
        <w:jc w:val="both"/>
        <w:rPr>
          <w:rFonts w:ascii="Arial" w:hAnsi="Arial" w:cs="Arial"/>
        </w:rPr>
      </w:pPr>
      <w:r w:rsidRPr="004C594F">
        <w:rPr>
          <w:rFonts w:ascii="Arial" w:hAnsi="Arial" w:cs="Arial"/>
        </w:rPr>
        <w:t xml:space="preserve">Ein sehr lesenswertes Interview mit Christa </w:t>
      </w:r>
      <w:proofErr w:type="spellStart"/>
      <w:r w:rsidRPr="004C594F">
        <w:rPr>
          <w:rFonts w:ascii="Arial" w:hAnsi="Arial" w:cs="Arial"/>
        </w:rPr>
        <w:t>Skomorowsky</w:t>
      </w:r>
      <w:proofErr w:type="spellEnd"/>
      <w:r w:rsidRPr="004C594F">
        <w:rPr>
          <w:rFonts w:ascii="Arial" w:hAnsi="Arial" w:cs="Arial"/>
        </w:rPr>
        <w:t xml:space="preserve"> anlässlich des Gedenktages mit dem Titel </w:t>
      </w:r>
      <w:r w:rsidRPr="004C594F">
        <w:rPr>
          <w:rFonts w:ascii="Bernard MT Condensed" w:hAnsi="Bernard MT Condensed" w:cs="Arial"/>
        </w:rPr>
        <w:t xml:space="preserve">„Es kam vielen zunächst wie Science-Fiction vor“ </w:t>
      </w:r>
      <w:r w:rsidRPr="004C594F">
        <w:rPr>
          <w:rFonts w:ascii="Arial" w:hAnsi="Arial" w:cs="Arial"/>
        </w:rPr>
        <w:t xml:space="preserve">im General- Anzeiger </w:t>
      </w:r>
      <w:proofErr w:type="gramStart"/>
      <w:r w:rsidRPr="004C594F">
        <w:rPr>
          <w:rFonts w:ascii="Arial" w:hAnsi="Arial" w:cs="Arial"/>
        </w:rPr>
        <w:t>Bonn  ist</w:t>
      </w:r>
      <w:proofErr w:type="gramEnd"/>
      <w:r w:rsidRPr="004C594F">
        <w:rPr>
          <w:rFonts w:ascii="Arial" w:hAnsi="Arial" w:cs="Arial"/>
        </w:rPr>
        <w:t xml:space="preserve"> unter  </w:t>
      </w:r>
      <w:hyperlink r:id="rId8" w:history="1">
        <w:r w:rsidRPr="004C594F">
          <w:rPr>
            <w:rStyle w:val="Hyperlink"/>
            <w:rFonts w:ascii="Arial" w:hAnsi="Arial" w:cs="Arial"/>
          </w:rPr>
          <w:t>https://bit.ly/2EHRROP</w:t>
        </w:r>
      </w:hyperlink>
      <w:r w:rsidRPr="004C594F">
        <w:rPr>
          <w:rFonts w:ascii="Arial" w:hAnsi="Arial" w:cs="Arial"/>
        </w:rPr>
        <w:t xml:space="preserve"> zu finden.</w:t>
      </w:r>
    </w:p>
    <w:p w14:paraId="48048D79" w14:textId="6E60D16D" w:rsidR="004C594F" w:rsidRDefault="006908BD" w:rsidP="004C594F">
      <w:pPr>
        <w:spacing w:line="276" w:lineRule="auto"/>
        <w:jc w:val="both"/>
        <w:rPr>
          <w:rFonts w:ascii="Arial" w:hAnsi="Arial" w:cs="Arial"/>
        </w:rPr>
      </w:pPr>
      <w:r>
        <w:rPr>
          <w:rFonts w:ascii="Arial" w:hAnsi="Arial" w:cs="Arial"/>
        </w:rPr>
        <w:t xml:space="preserve">Ralf </w:t>
      </w:r>
      <w:proofErr w:type="spellStart"/>
      <w:r>
        <w:rPr>
          <w:rFonts w:ascii="Arial" w:hAnsi="Arial" w:cs="Arial"/>
        </w:rPr>
        <w:t>Rünninger</w:t>
      </w:r>
      <w:proofErr w:type="spellEnd"/>
      <w:r>
        <w:rPr>
          <w:rFonts w:ascii="Arial" w:hAnsi="Arial" w:cs="Arial"/>
        </w:rPr>
        <w:t xml:space="preserve"> AIB</w:t>
      </w:r>
    </w:p>
    <w:p w14:paraId="4902017A" w14:textId="77777777" w:rsidR="004C594F" w:rsidRDefault="004C594F" w:rsidP="004C594F">
      <w:pPr>
        <w:spacing w:line="276" w:lineRule="auto"/>
        <w:jc w:val="both"/>
        <w:rPr>
          <w:rFonts w:ascii="Arial" w:hAnsi="Arial" w:cs="Arial"/>
        </w:rPr>
      </w:pPr>
    </w:p>
    <w:p w14:paraId="201BE07E" w14:textId="77777777" w:rsidR="00DB23A6" w:rsidRDefault="00FF0D01"/>
    <w:sectPr w:rsidR="00DB23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2DA"/>
    <w:rsid w:val="00455B09"/>
    <w:rsid w:val="004C594F"/>
    <w:rsid w:val="004F75E1"/>
    <w:rsid w:val="006908BD"/>
    <w:rsid w:val="007B3005"/>
    <w:rsid w:val="008E5617"/>
    <w:rsid w:val="00921CDC"/>
    <w:rsid w:val="00932DC1"/>
    <w:rsid w:val="00AB4A1A"/>
    <w:rsid w:val="00E76BE2"/>
    <w:rsid w:val="00ED02DA"/>
    <w:rsid w:val="00FF0D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067D"/>
  <w15:docId w15:val="{C615523F-1BB0-411A-96F5-B354FA96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2DA"/>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C594F"/>
    <w:rPr>
      <w:color w:val="0000FF" w:themeColor="hyperlink"/>
      <w:u w:val="single"/>
    </w:rPr>
  </w:style>
  <w:style w:type="character" w:styleId="NichtaufgelsteErwhnung">
    <w:name w:val="Unresolved Mention"/>
    <w:basedOn w:val="Absatz-Standardschriftart"/>
    <w:uiPriority w:val="99"/>
    <w:semiHidden/>
    <w:unhideWhenUsed/>
    <w:rsid w:val="004C5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EHRROP"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1972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dc:creator>
  <cp:lastModifiedBy>dirk schäffer</cp:lastModifiedBy>
  <cp:revision>4</cp:revision>
  <dcterms:created xsi:type="dcterms:W3CDTF">2020-08-01T21:24:00Z</dcterms:created>
  <dcterms:modified xsi:type="dcterms:W3CDTF">2020-08-01T21:50:00Z</dcterms:modified>
</cp:coreProperties>
</file>